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69737" w14:textId="77777777" w:rsidR="00C13C8C" w:rsidRPr="00C13C8C" w:rsidRDefault="00C13C8C" w:rsidP="00C13C8C">
      <w:pPr>
        <w:spacing w:after="0" w:line="276" w:lineRule="auto"/>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 xml:space="preserve">Na podlagi 58. člena Zakona o javnih uslužbencih (Uradni list RS, št. 63/07 – uradno prečiščeno besedilo, 65/08, 69/08 – ZTFI-A, 69/08 – ZZavar-E, 40/12 – ZUJF, 158/20 – </w:t>
      </w:r>
      <w:proofErr w:type="spellStart"/>
      <w:r w:rsidRPr="00C13C8C">
        <w:rPr>
          <w:rFonts w:ascii="Arial" w:eastAsia="Times New Roman" w:hAnsi="Arial" w:cs="Arial"/>
          <w:kern w:val="0"/>
          <w:sz w:val="20"/>
          <w:szCs w:val="20"/>
          <w14:ligatures w14:val="none"/>
        </w:rPr>
        <w:t>ZIntPK</w:t>
      </w:r>
      <w:proofErr w:type="spellEnd"/>
      <w:r w:rsidRPr="00C13C8C">
        <w:rPr>
          <w:rFonts w:ascii="Arial" w:eastAsia="Times New Roman" w:hAnsi="Arial" w:cs="Arial"/>
          <w:kern w:val="0"/>
          <w:sz w:val="20"/>
          <w:szCs w:val="20"/>
          <w14:ligatures w14:val="none"/>
        </w:rPr>
        <w:t xml:space="preserve">-C, 203/20 – ZIUPOPDVE, 202/21 – </w:t>
      </w:r>
      <w:proofErr w:type="spellStart"/>
      <w:r w:rsidRPr="00C13C8C">
        <w:rPr>
          <w:rFonts w:ascii="Arial" w:eastAsia="Times New Roman" w:hAnsi="Arial" w:cs="Arial"/>
          <w:kern w:val="0"/>
          <w:sz w:val="20"/>
          <w:szCs w:val="20"/>
          <w14:ligatures w14:val="none"/>
        </w:rPr>
        <w:t>odl</w:t>
      </w:r>
      <w:proofErr w:type="spellEnd"/>
      <w:r w:rsidRPr="00C13C8C">
        <w:rPr>
          <w:rFonts w:ascii="Arial" w:eastAsia="Times New Roman" w:hAnsi="Arial" w:cs="Arial"/>
          <w:kern w:val="0"/>
          <w:sz w:val="20"/>
          <w:szCs w:val="20"/>
          <w14:ligatures w14:val="none"/>
        </w:rPr>
        <w:t xml:space="preserve">. US in 3/22 – </w:t>
      </w:r>
      <w:proofErr w:type="spellStart"/>
      <w:r w:rsidRPr="00C13C8C">
        <w:rPr>
          <w:rFonts w:ascii="Arial" w:eastAsia="Times New Roman" w:hAnsi="Arial" w:cs="Arial"/>
          <w:kern w:val="0"/>
          <w:sz w:val="20"/>
          <w:szCs w:val="20"/>
          <w14:ligatures w14:val="none"/>
        </w:rPr>
        <w:t>ZDeb</w:t>
      </w:r>
      <w:proofErr w:type="spellEnd"/>
      <w:r w:rsidRPr="00C13C8C">
        <w:rPr>
          <w:rFonts w:ascii="Arial" w:eastAsia="Times New Roman" w:hAnsi="Arial" w:cs="Arial"/>
          <w:kern w:val="0"/>
          <w:sz w:val="20"/>
          <w:szCs w:val="20"/>
          <w14:ligatures w14:val="none"/>
        </w:rPr>
        <w:t>) Skupna občinska uprava občin v Spodnjem Podravju, Mestni trg 1, Ptuj, objavlja javni natečaj za zasedbo prostega uradniškega delovnega mesta</w:t>
      </w:r>
    </w:p>
    <w:p w14:paraId="0953E855" w14:textId="77777777" w:rsidR="00C13C8C" w:rsidRPr="00C13C8C" w:rsidRDefault="00C13C8C" w:rsidP="00C13C8C">
      <w:pPr>
        <w:spacing w:after="0" w:line="276" w:lineRule="auto"/>
        <w:jc w:val="both"/>
        <w:rPr>
          <w:rFonts w:ascii="Arial" w:eastAsia="Times New Roman" w:hAnsi="Arial" w:cs="Arial"/>
          <w:kern w:val="0"/>
          <w:sz w:val="20"/>
          <w:szCs w:val="20"/>
          <w:lang w:val="en-US"/>
          <w14:ligatures w14:val="none"/>
        </w:rPr>
      </w:pPr>
    </w:p>
    <w:p w14:paraId="7304C610" w14:textId="6D2371DD" w:rsidR="00C13C8C" w:rsidRPr="00C13C8C" w:rsidRDefault="00C13C8C" w:rsidP="00C13C8C">
      <w:pPr>
        <w:spacing w:after="0" w:line="260" w:lineRule="atLeast"/>
        <w:ind w:right="-19"/>
        <w:jc w:val="center"/>
        <w:rPr>
          <w:rFonts w:ascii="Arial" w:eastAsia="Times New Roman" w:hAnsi="Arial" w:cs="Arial"/>
          <w:b/>
          <w:caps/>
          <w:kern w:val="0"/>
          <w:sz w:val="20"/>
          <w:szCs w:val="20"/>
          <w14:ligatures w14:val="none"/>
        </w:rPr>
      </w:pPr>
      <w:bookmarkStart w:id="0" w:name="_Hlk163635242"/>
      <w:r w:rsidRPr="00C13C8C">
        <w:rPr>
          <w:rFonts w:ascii="Arial" w:eastAsia="Times New Roman" w:hAnsi="Arial" w:cs="Arial"/>
          <w:b/>
          <w:caps/>
          <w:kern w:val="0"/>
          <w:sz w:val="20"/>
          <w:szCs w:val="20"/>
          <w14:ligatures w14:val="none"/>
        </w:rPr>
        <w:t xml:space="preserve">VIŠJI </w:t>
      </w:r>
      <w:r>
        <w:rPr>
          <w:rFonts w:ascii="Arial" w:eastAsia="Times New Roman" w:hAnsi="Arial" w:cs="Arial"/>
          <w:b/>
          <w:caps/>
          <w:kern w:val="0"/>
          <w:sz w:val="20"/>
          <w:szCs w:val="20"/>
          <w14:ligatures w14:val="none"/>
        </w:rPr>
        <w:t>referent</w:t>
      </w:r>
      <w:r w:rsidRPr="00C13C8C">
        <w:rPr>
          <w:rFonts w:ascii="Arial" w:eastAsia="Times New Roman" w:hAnsi="Arial" w:cs="Arial"/>
          <w:b/>
          <w:caps/>
          <w:kern w:val="0"/>
          <w:sz w:val="20"/>
          <w:szCs w:val="20"/>
          <w14:ligatures w14:val="none"/>
        </w:rPr>
        <w:t xml:space="preserve"> V SKUPNI OBČINSKI UPRAVI OBČIN V SPODNJEM PODRAVJU</w:t>
      </w:r>
    </w:p>
    <w:bookmarkEnd w:id="0"/>
    <w:p w14:paraId="192F5511" w14:textId="77777777" w:rsidR="00C13C8C" w:rsidRPr="00C13C8C" w:rsidRDefault="00C13C8C" w:rsidP="00C13C8C">
      <w:pPr>
        <w:spacing w:after="0" w:line="260" w:lineRule="atLeast"/>
        <w:jc w:val="both"/>
        <w:rPr>
          <w:rFonts w:ascii="Arial" w:eastAsia="Times New Roman" w:hAnsi="Arial" w:cs="Arial"/>
          <w:kern w:val="0"/>
          <w:sz w:val="20"/>
          <w:szCs w:val="20"/>
          <w14:ligatures w14:val="none"/>
        </w:rPr>
      </w:pPr>
    </w:p>
    <w:p w14:paraId="47DF2D64" w14:textId="77777777" w:rsidR="00C13C8C" w:rsidRPr="00C13C8C" w:rsidRDefault="00C13C8C" w:rsidP="00C13C8C">
      <w:pPr>
        <w:spacing w:after="0" w:line="260" w:lineRule="atLeast"/>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lang w:eastAsia="sl-SI"/>
          <w14:ligatures w14:val="none"/>
        </w:rPr>
        <w:t xml:space="preserve">Kandidati, ki se bodo prijavili na prosto delovno mesto, morajo izpolnjevati naslednje pogoje: </w:t>
      </w:r>
    </w:p>
    <w:p w14:paraId="5DEAD70A" w14:textId="33966600" w:rsidR="00C13C8C" w:rsidRDefault="00C13C8C" w:rsidP="00C13C8C">
      <w:pPr>
        <w:widowControl w:val="0"/>
        <w:numPr>
          <w:ilvl w:val="0"/>
          <w:numId w:val="6"/>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14:ligatures w14:val="none"/>
        </w:rPr>
        <w:t xml:space="preserve">končano najmanj </w:t>
      </w:r>
      <w:r w:rsidRPr="00CF534F">
        <w:rPr>
          <w:rFonts w:ascii="Arial" w:eastAsia="Times New Roman" w:hAnsi="Arial" w:cs="Arial"/>
          <w:kern w:val="0"/>
          <w:sz w:val="20"/>
          <w:szCs w:val="20"/>
          <w:lang w:eastAsia="sl-SI"/>
          <w14:ligatures w14:val="none"/>
        </w:rPr>
        <w:t>višje strokovno izobraževanje/višja strokovna izobrazba</w:t>
      </w:r>
      <w:r>
        <w:rPr>
          <w:rFonts w:ascii="Arial" w:eastAsia="Times New Roman" w:hAnsi="Arial" w:cs="Arial"/>
          <w:kern w:val="0"/>
          <w:sz w:val="20"/>
          <w:szCs w:val="20"/>
          <w:lang w:eastAsia="sl-SI"/>
          <w14:ligatures w14:val="none"/>
        </w:rPr>
        <w:t xml:space="preserve"> oz. </w:t>
      </w:r>
      <w:r w:rsidRPr="00C13C8C">
        <w:rPr>
          <w:rFonts w:ascii="Arial" w:eastAsia="Times New Roman" w:hAnsi="Arial" w:cs="Arial"/>
          <w:kern w:val="0"/>
          <w:sz w:val="20"/>
          <w:szCs w:val="20"/>
          <w:lang w:eastAsia="sl-SI"/>
          <w14:ligatures w14:val="none"/>
        </w:rPr>
        <w:t>višješolsko izobraževanje (prejšnje)/višješolska izobrazba (prejšnja)</w:t>
      </w:r>
      <w:r w:rsidR="0024037E">
        <w:rPr>
          <w:rFonts w:ascii="Arial" w:eastAsia="Times New Roman" w:hAnsi="Arial" w:cs="Arial"/>
          <w:kern w:val="0"/>
          <w:sz w:val="20"/>
          <w:szCs w:val="20"/>
          <w:lang w:eastAsia="sl-SI"/>
          <w14:ligatures w14:val="none"/>
        </w:rPr>
        <w:t xml:space="preserve"> </w:t>
      </w:r>
      <w:r w:rsidRPr="00C13C8C">
        <w:rPr>
          <w:rFonts w:ascii="Arial" w:eastAsia="Times New Roman" w:hAnsi="Arial" w:cs="Arial"/>
          <w:kern w:val="0"/>
          <w:sz w:val="20"/>
          <w:szCs w:val="20"/>
          <w14:ligatures w14:val="none"/>
        </w:rPr>
        <w:t xml:space="preserve">- </w:t>
      </w:r>
      <w:r w:rsidRPr="00C13C8C">
        <w:rPr>
          <w:rFonts w:ascii="Arial" w:eastAsia="Times New Roman" w:hAnsi="Arial" w:cs="Arial"/>
          <w:b/>
          <w:kern w:val="0"/>
          <w:sz w:val="20"/>
          <w:szCs w:val="20"/>
          <w14:ligatures w14:val="none"/>
        </w:rPr>
        <w:t xml:space="preserve">področje izobrazbe: </w:t>
      </w:r>
      <w:r>
        <w:rPr>
          <w:rFonts w:ascii="Arial" w:eastAsia="Times New Roman" w:hAnsi="Arial" w:cs="Arial"/>
          <w:b/>
          <w:kern w:val="0"/>
          <w:sz w:val="20"/>
          <w:szCs w:val="20"/>
          <w14:ligatures w14:val="none"/>
        </w:rPr>
        <w:t>061</w:t>
      </w:r>
      <w:r w:rsidRPr="00C13C8C">
        <w:rPr>
          <w:rFonts w:ascii="Arial" w:eastAsia="Times New Roman" w:hAnsi="Arial" w:cs="Arial"/>
          <w:b/>
          <w:kern w:val="0"/>
          <w:sz w:val="20"/>
          <w:szCs w:val="20"/>
          <w14:ligatures w14:val="none"/>
        </w:rPr>
        <w:t xml:space="preserve"> </w:t>
      </w:r>
      <w:r>
        <w:rPr>
          <w:rFonts w:ascii="Arial" w:eastAsia="Times New Roman" w:hAnsi="Arial" w:cs="Arial"/>
          <w:b/>
          <w:kern w:val="0"/>
          <w:sz w:val="20"/>
          <w:szCs w:val="20"/>
          <w14:ligatures w14:val="none"/>
        </w:rPr>
        <w:t>–</w:t>
      </w:r>
      <w:r w:rsidRPr="00C13C8C">
        <w:rPr>
          <w:rFonts w:ascii="Arial" w:eastAsia="Times New Roman" w:hAnsi="Arial" w:cs="Arial"/>
          <w:b/>
          <w:kern w:val="0"/>
          <w:sz w:val="20"/>
          <w:szCs w:val="20"/>
          <w14:ligatures w14:val="none"/>
        </w:rPr>
        <w:t xml:space="preserve"> </w:t>
      </w:r>
      <w:r>
        <w:rPr>
          <w:rFonts w:ascii="Arial" w:eastAsia="Times New Roman" w:hAnsi="Arial" w:cs="Arial"/>
          <w:b/>
          <w:kern w:val="0"/>
          <w:sz w:val="20"/>
          <w:szCs w:val="20"/>
          <w14:ligatures w14:val="none"/>
        </w:rPr>
        <w:t>informacijske in komunikacijske tehnologije (ITK)</w:t>
      </w:r>
      <w:r w:rsidRPr="00C13C8C">
        <w:rPr>
          <w:rFonts w:ascii="Arial" w:eastAsia="Times New Roman" w:hAnsi="Arial" w:cs="Arial"/>
          <w:b/>
          <w:kern w:val="0"/>
          <w:sz w:val="20"/>
          <w:szCs w:val="20"/>
          <w14:ligatures w14:val="none"/>
        </w:rPr>
        <w:t>;</w:t>
      </w:r>
    </w:p>
    <w:p w14:paraId="254CF50E" w14:textId="77777777" w:rsidR="00C13C8C" w:rsidRDefault="00C13C8C" w:rsidP="00C13C8C">
      <w:pPr>
        <w:widowControl w:val="0"/>
        <w:numPr>
          <w:ilvl w:val="0"/>
          <w:numId w:val="6"/>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14:ligatures w14:val="none"/>
        </w:rPr>
        <w:t xml:space="preserve">najmanj </w:t>
      </w:r>
      <w:r>
        <w:rPr>
          <w:rFonts w:ascii="Arial" w:eastAsia="Times New Roman" w:hAnsi="Arial" w:cs="Arial"/>
          <w:kern w:val="0"/>
          <w:sz w:val="20"/>
          <w:szCs w:val="20"/>
          <w14:ligatures w14:val="none"/>
        </w:rPr>
        <w:t>6</w:t>
      </w:r>
      <w:r w:rsidRPr="00C13C8C">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 xml:space="preserve">mesecev </w:t>
      </w:r>
      <w:r w:rsidRPr="00C13C8C">
        <w:rPr>
          <w:rFonts w:ascii="Arial" w:eastAsia="Times New Roman" w:hAnsi="Arial" w:cs="Arial"/>
          <w:kern w:val="0"/>
          <w:sz w:val="20"/>
          <w:szCs w:val="20"/>
          <w14:ligatures w14:val="none"/>
        </w:rPr>
        <w:t>delovnih izkušenj;</w:t>
      </w:r>
    </w:p>
    <w:p w14:paraId="792AFA12" w14:textId="77777777" w:rsidR="00C13C8C" w:rsidRDefault="00C13C8C" w:rsidP="00C13C8C">
      <w:pPr>
        <w:widowControl w:val="0"/>
        <w:numPr>
          <w:ilvl w:val="0"/>
          <w:numId w:val="6"/>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14:ligatures w14:val="none"/>
        </w:rPr>
        <w:t>opravljeno obvezno usposabljanje za imenovanje v naziv;</w:t>
      </w:r>
    </w:p>
    <w:p w14:paraId="4625AA9C" w14:textId="77777777" w:rsidR="00C13C8C" w:rsidRDefault="00C13C8C" w:rsidP="00C13C8C">
      <w:pPr>
        <w:widowControl w:val="0"/>
        <w:numPr>
          <w:ilvl w:val="0"/>
          <w:numId w:val="6"/>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14:ligatures w14:val="none"/>
        </w:rPr>
        <w:t>znanje uradnega jezika;</w:t>
      </w:r>
    </w:p>
    <w:p w14:paraId="7AFA46CE" w14:textId="77777777" w:rsidR="00C13C8C" w:rsidRDefault="00C13C8C" w:rsidP="00C13C8C">
      <w:pPr>
        <w:widowControl w:val="0"/>
        <w:numPr>
          <w:ilvl w:val="0"/>
          <w:numId w:val="6"/>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14:ligatures w14:val="none"/>
        </w:rPr>
        <w:t>državljanstvo Republike Slovenije;</w:t>
      </w:r>
    </w:p>
    <w:p w14:paraId="48C6EDB9" w14:textId="77777777" w:rsidR="00C13C8C" w:rsidRDefault="00C13C8C" w:rsidP="00C13C8C">
      <w:pPr>
        <w:widowControl w:val="0"/>
        <w:numPr>
          <w:ilvl w:val="0"/>
          <w:numId w:val="6"/>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lang w:eastAsia="sl-SI"/>
          <w14:ligatures w14:val="none"/>
        </w:rPr>
        <w:t>ne smejo biti pravnomočno obsojeni zaradi naklepnega kaznivega dejanja, ki se preganja po uradni dolžnosti, in ne smejo biti obsojeni na nepogojno kazen zapora v trajanju več kot šest mesecev;</w:t>
      </w:r>
    </w:p>
    <w:p w14:paraId="28F71F49" w14:textId="6BD796F4" w:rsidR="00C13C8C" w:rsidRPr="00C13C8C" w:rsidRDefault="00C13C8C" w:rsidP="00C13C8C">
      <w:pPr>
        <w:widowControl w:val="0"/>
        <w:numPr>
          <w:ilvl w:val="0"/>
          <w:numId w:val="6"/>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lang w:eastAsia="sl-SI"/>
          <w14:ligatures w14:val="none"/>
        </w:rPr>
        <w:t>zoper njih ne sme biti vložena pravnomočna obtožnica zaradi naklepnega kaznivega dejanja, ki se preganja po uradni dolžnosti.</w:t>
      </w:r>
    </w:p>
    <w:p w14:paraId="2B780E8F" w14:textId="77777777" w:rsidR="00C13C8C" w:rsidRPr="00C13C8C" w:rsidRDefault="00C13C8C" w:rsidP="00C13C8C">
      <w:pPr>
        <w:spacing w:after="0" w:line="260" w:lineRule="atLeast"/>
        <w:ind w:left="180" w:right="-19"/>
        <w:jc w:val="both"/>
        <w:rPr>
          <w:rFonts w:ascii="Arial" w:eastAsia="Times New Roman" w:hAnsi="Arial" w:cs="Arial"/>
          <w:kern w:val="0"/>
          <w:sz w:val="20"/>
          <w:szCs w:val="20"/>
          <w14:ligatures w14:val="none"/>
        </w:rPr>
      </w:pPr>
    </w:p>
    <w:p w14:paraId="37D35206" w14:textId="77777777" w:rsidR="00C13C8C" w:rsidRPr="00C13C8C" w:rsidRDefault="00C13C8C" w:rsidP="00C13C8C">
      <w:pPr>
        <w:spacing w:after="0" w:line="260" w:lineRule="atLeast"/>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0FE945C" w14:textId="77777777" w:rsidR="00C13C8C" w:rsidRPr="00C13C8C" w:rsidRDefault="00C13C8C" w:rsidP="00C13C8C">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p>
    <w:p w14:paraId="018E61A5" w14:textId="77777777" w:rsidR="00C13C8C" w:rsidRPr="00C13C8C" w:rsidRDefault="00C13C8C" w:rsidP="00C13C8C">
      <w:pPr>
        <w:overflowPunct w:val="0"/>
        <w:autoSpaceDE w:val="0"/>
        <w:autoSpaceDN w:val="0"/>
        <w:adjustRightInd w:val="0"/>
        <w:spacing w:after="0" w:line="240" w:lineRule="auto"/>
        <w:jc w:val="both"/>
        <w:textAlignment w:val="baseline"/>
        <w:rPr>
          <w:rFonts w:ascii="Arial" w:eastAsia="Times New Roman" w:hAnsi="Arial" w:cs="Arial"/>
          <w:iCs/>
          <w:kern w:val="0"/>
          <w:sz w:val="20"/>
          <w:szCs w:val="20"/>
          <w:lang w:eastAsia="sl-SI"/>
          <w14:ligatures w14:val="none"/>
        </w:rPr>
      </w:pPr>
      <w:r w:rsidRPr="00C13C8C">
        <w:rPr>
          <w:rFonts w:ascii="Arial" w:eastAsia="Times New Roman" w:hAnsi="Arial" w:cs="Arial"/>
          <w:iCs/>
          <w:kern w:val="0"/>
          <w:sz w:val="20"/>
          <w:szCs w:val="20"/>
          <w:lang w:eastAsia="sl-SI"/>
          <w14:ligatures w14:val="none"/>
        </w:rPr>
        <w:t>Zahtevane delovne izkušnje se skrajšajo za tretjino, v primeru da ima kandidat univerzitetno izobrazbo ali visoko strokovno izobrazbo s specializacijo oziroma magisterijem znanosti.</w:t>
      </w:r>
    </w:p>
    <w:p w14:paraId="677F242A" w14:textId="77777777" w:rsidR="00C13C8C" w:rsidRPr="00C13C8C" w:rsidRDefault="00C13C8C" w:rsidP="00C13C8C">
      <w:pPr>
        <w:autoSpaceDE w:val="0"/>
        <w:autoSpaceDN w:val="0"/>
        <w:adjustRightInd w:val="0"/>
        <w:spacing w:after="0" w:line="240" w:lineRule="atLeast"/>
        <w:ind w:right="-19"/>
        <w:jc w:val="both"/>
        <w:rPr>
          <w:rFonts w:ascii="Arial" w:eastAsia="Times New Roman" w:hAnsi="Arial" w:cs="Arial"/>
          <w:kern w:val="0"/>
          <w:sz w:val="20"/>
          <w:szCs w:val="20"/>
          <w:lang w:eastAsia="sl-SI"/>
          <w14:ligatures w14:val="none"/>
        </w:rPr>
      </w:pPr>
    </w:p>
    <w:p w14:paraId="139B44F0" w14:textId="77777777" w:rsidR="00C13C8C" w:rsidRPr="00C13C8C" w:rsidRDefault="00C13C8C" w:rsidP="00C13C8C">
      <w:pPr>
        <w:autoSpaceDE w:val="0"/>
        <w:autoSpaceDN w:val="0"/>
        <w:adjustRightInd w:val="0"/>
        <w:spacing w:after="0" w:line="240" w:lineRule="atLeast"/>
        <w:ind w:right="-19"/>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lang w:eastAsia="sl-SI"/>
          <w14:ligatures w14:val="none"/>
        </w:rPr>
        <w:t xml:space="preserve">Izbrani kandidat bo moral najpozneje v enem letu od sklenitve pogodbe o zaposlitvi opraviti usposabljanje za imenovanje v naziv, predpisano v skladu z 89. členom ZJU. </w:t>
      </w:r>
    </w:p>
    <w:p w14:paraId="46B07152" w14:textId="77777777" w:rsidR="00C13C8C" w:rsidRPr="00C13C8C" w:rsidRDefault="00C13C8C" w:rsidP="00C13C8C">
      <w:pPr>
        <w:autoSpaceDE w:val="0"/>
        <w:autoSpaceDN w:val="0"/>
        <w:adjustRightInd w:val="0"/>
        <w:spacing w:after="0" w:line="240" w:lineRule="atLeast"/>
        <w:ind w:right="-19"/>
        <w:jc w:val="both"/>
        <w:rPr>
          <w:rFonts w:ascii="Arial" w:eastAsia="Times New Roman" w:hAnsi="Arial" w:cs="Arial"/>
          <w:kern w:val="0"/>
          <w:sz w:val="20"/>
          <w:szCs w:val="20"/>
          <w14:ligatures w14:val="none"/>
        </w:rPr>
      </w:pPr>
    </w:p>
    <w:p w14:paraId="79F83139" w14:textId="77777777" w:rsidR="00C13C8C" w:rsidRPr="00C13C8C" w:rsidRDefault="00C13C8C" w:rsidP="00C13C8C">
      <w:pPr>
        <w:autoSpaceDE w:val="0"/>
        <w:autoSpaceDN w:val="0"/>
        <w:adjustRightInd w:val="0"/>
        <w:spacing w:after="0" w:line="24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Delovno področje:</w:t>
      </w:r>
    </w:p>
    <w:p w14:paraId="4CEB2FEB" w14:textId="77777777" w:rsidR="001A01C3" w:rsidRPr="00CF534F" w:rsidRDefault="001A01C3" w:rsidP="001A01C3">
      <w:pPr>
        <w:numPr>
          <w:ilvl w:val="0"/>
          <w:numId w:val="7"/>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CF534F">
        <w:rPr>
          <w:rFonts w:ascii="Arial" w:eastAsia="Calibri" w:hAnsi="Arial" w:cs="Arial"/>
          <w:kern w:val="0"/>
          <w:sz w:val="20"/>
          <w:szCs w:val="20"/>
          <w:lang w:eastAsia="sl-SI"/>
          <w14:ligatures w14:val="none"/>
        </w:rPr>
        <w:t>zagotavljanje delovanja operacijskih sistemov in aplikacij, komunikacijskih sistemov ter drugih orodij,</w:t>
      </w:r>
    </w:p>
    <w:p w14:paraId="759A1752" w14:textId="77777777" w:rsidR="001A01C3" w:rsidRPr="00CF534F" w:rsidRDefault="001A01C3" w:rsidP="001A01C3">
      <w:pPr>
        <w:numPr>
          <w:ilvl w:val="0"/>
          <w:numId w:val="7"/>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CF534F">
        <w:rPr>
          <w:rFonts w:ascii="Arial" w:eastAsia="Calibri" w:hAnsi="Arial" w:cs="Arial"/>
          <w:kern w:val="0"/>
          <w:sz w:val="20"/>
          <w:szCs w:val="20"/>
          <w:lang w:eastAsia="sl-SI"/>
          <w14:ligatures w14:val="none"/>
        </w:rPr>
        <w:t xml:space="preserve">vodenje enostavnejših evidenc </w:t>
      </w:r>
      <w:r w:rsidRPr="00CF534F">
        <w:rPr>
          <w:rFonts w:ascii="Arial" w:eastAsia="Times New Roman" w:hAnsi="Arial" w:cs="Arial"/>
          <w:kern w:val="0"/>
          <w:sz w:val="20"/>
          <w:szCs w:val="20"/>
          <w:lang w:eastAsia="sl-SI"/>
          <w14:ligatures w14:val="none"/>
        </w:rPr>
        <w:t>in priprava informacij na njihovi podlagi,</w:t>
      </w:r>
    </w:p>
    <w:p w14:paraId="337D9389" w14:textId="77777777" w:rsidR="001A01C3" w:rsidRPr="00CF534F" w:rsidRDefault="001A01C3" w:rsidP="001A01C3">
      <w:pPr>
        <w:numPr>
          <w:ilvl w:val="0"/>
          <w:numId w:val="7"/>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CF534F">
        <w:rPr>
          <w:rFonts w:ascii="Arial" w:eastAsia="Calibri" w:hAnsi="Arial" w:cs="Arial"/>
          <w:kern w:val="0"/>
          <w:sz w:val="20"/>
          <w:szCs w:val="20"/>
          <w:lang w:eastAsia="sl-SI"/>
          <w14:ligatures w14:val="none"/>
        </w:rPr>
        <w:t xml:space="preserve">priprava enostavnejših analiz, informacij, poročil in drugih gradiv, </w:t>
      </w:r>
    </w:p>
    <w:p w14:paraId="7391B43A" w14:textId="77777777" w:rsidR="001A01C3" w:rsidRPr="00CF534F" w:rsidRDefault="001A01C3" w:rsidP="001A01C3">
      <w:pPr>
        <w:numPr>
          <w:ilvl w:val="0"/>
          <w:numId w:val="7"/>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CF534F">
        <w:rPr>
          <w:rFonts w:ascii="Arial" w:eastAsia="Times New Roman" w:hAnsi="Arial" w:cs="Arial"/>
          <w:kern w:val="0"/>
          <w:sz w:val="20"/>
          <w:szCs w:val="20"/>
          <w:lang w:eastAsia="sl-SI"/>
          <w14:ligatures w14:val="none"/>
        </w:rPr>
        <w:t xml:space="preserve">nudenje pomoči uporabnikom informacijskega sistema (navodila, namestitve, nadgradnje, odpravljanje napak), </w:t>
      </w:r>
    </w:p>
    <w:p w14:paraId="37BBFD85" w14:textId="77777777" w:rsidR="001A01C3" w:rsidRPr="00CF534F" w:rsidRDefault="001A01C3" w:rsidP="001A01C3">
      <w:pPr>
        <w:numPr>
          <w:ilvl w:val="0"/>
          <w:numId w:val="7"/>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CF534F">
        <w:rPr>
          <w:rFonts w:ascii="Arial" w:eastAsia="Calibri" w:hAnsi="Arial" w:cs="Arial"/>
          <w:kern w:val="0"/>
          <w:sz w:val="20"/>
          <w:szCs w:val="20"/>
          <w:lang w:eastAsia="sl-SI"/>
          <w14:ligatures w14:val="none"/>
        </w:rPr>
        <w:t>koordiniranje dela z zunanjimi izvajalci,</w:t>
      </w:r>
    </w:p>
    <w:p w14:paraId="41F9B93F" w14:textId="77777777" w:rsidR="001A01C3" w:rsidRPr="00CF534F" w:rsidRDefault="001A01C3" w:rsidP="001A01C3">
      <w:pPr>
        <w:numPr>
          <w:ilvl w:val="0"/>
          <w:numId w:val="7"/>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CF534F">
        <w:rPr>
          <w:rFonts w:ascii="Arial" w:eastAsia="Calibri" w:hAnsi="Arial" w:cs="Arial"/>
          <w:kern w:val="0"/>
          <w:sz w:val="20"/>
          <w:szCs w:val="20"/>
          <w:lang w:eastAsia="sl-SI"/>
          <w14:ligatures w14:val="none"/>
        </w:rPr>
        <w:t>enostavnejša servisna in vzdrževalna opravila,</w:t>
      </w:r>
    </w:p>
    <w:p w14:paraId="24448F3D" w14:textId="77777777" w:rsidR="001A01C3" w:rsidRPr="00CF534F" w:rsidRDefault="001A01C3" w:rsidP="001A01C3">
      <w:pPr>
        <w:numPr>
          <w:ilvl w:val="0"/>
          <w:numId w:val="7"/>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CF534F">
        <w:rPr>
          <w:rFonts w:ascii="Arial" w:eastAsia="Calibri" w:hAnsi="Arial" w:cs="Arial"/>
          <w:kern w:val="0"/>
          <w:sz w:val="20"/>
          <w:szCs w:val="20"/>
          <w:lang w:eastAsia="sl-SI"/>
          <w14:ligatures w14:val="none"/>
        </w:rPr>
        <w:t>skrbništvo informacijskih sistemov,</w:t>
      </w:r>
    </w:p>
    <w:p w14:paraId="7537D978" w14:textId="77777777" w:rsidR="001A01C3" w:rsidRPr="00CF534F" w:rsidRDefault="001A01C3" w:rsidP="001A01C3">
      <w:pPr>
        <w:numPr>
          <w:ilvl w:val="0"/>
          <w:numId w:val="7"/>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CF534F">
        <w:rPr>
          <w:rFonts w:ascii="Arial" w:eastAsia="Calibri" w:hAnsi="Arial" w:cs="Arial"/>
          <w:kern w:val="0"/>
          <w:sz w:val="20"/>
          <w:szCs w:val="20"/>
          <w:lang w:eastAsia="sl-SI"/>
          <w14:ligatures w14:val="none"/>
        </w:rPr>
        <w:t>koordinacija in pomoč uporabnikom pri delu od doma,</w:t>
      </w:r>
    </w:p>
    <w:p w14:paraId="3121D6E4" w14:textId="77777777" w:rsidR="001A01C3" w:rsidRDefault="001A01C3" w:rsidP="001A01C3">
      <w:pPr>
        <w:numPr>
          <w:ilvl w:val="0"/>
          <w:numId w:val="7"/>
        </w:numPr>
        <w:suppressAutoHyphens/>
        <w:overflowPunct w:val="0"/>
        <w:autoSpaceDE w:val="0"/>
        <w:spacing w:after="0" w:line="276" w:lineRule="auto"/>
        <w:ind w:left="284" w:hanging="284"/>
        <w:textAlignment w:val="baseline"/>
        <w:rPr>
          <w:rFonts w:ascii="Arial" w:eastAsia="Calibri" w:hAnsi="Arial" w:cs="Arial"/>
          <w:kern w:val="0"/>
          <w:sz w:val="20"/>
          <w:szCs w:val="20"/>
          <w:lang w:eastAsia="ar-SA"/>
          <w14:ligatures w14:val="none"/>
        </w:rPr>
      </w:pPr>
      <w:r w:rsidRPr="00CF534F">
        <w:rPr>
          <w:rFonts w:ascii="Arial" w:eastAsia="Calibri" w:hAnsi="Arial" w:cs="Arial"/>
          <w:kern w:val="0"/>
          <w:sz w:val="20"/>
          <w:szCs w:val="20"/>
          <w:lang w:eastAsia="sl-SI"/>
          <w14:ligatures w14:val="none"/>
        </w:rPr>
        <w:t>nadzor delovanja omrežja,</w:t>
      </w:r>
    </w:p>
    <w:p w14:paraId="49928992" w14:textId="7239DEB6" w:rsidR="00C13C8C" w:rsidRPr="001A01C3" w:rsidRDefault="001A01C3" w:rsidP="001A01C3">
      <w:pPr>
        <w:numPr>
          <w:ilvl w:val="0"/>
          <w:numId w:val="7"/>
        </w:numPr>
        <w:suppressAutoHyphens/>
        <w:overflowPunct w:val="0"/>
        <w:autoSpaceDE w:val="0"/>
        <w:spacing w:after="0" w:line="276" w:lineRule="auto"/>
        <w:ind w:left="284" w:hanging="284"/>
        <w:textAlignment w:val="baseline"/>
        <w:rPr>
          <w:rFonts w:ascii="Arial" w:eastAsia="Calibri" w:hAnsi="Arial" w:cs="Arial"/>
          <w:kern w:val="0"/>
          <w:sz w:val="20"/>
          <w:szCs w:val="20"/>
          <w:lang w:eastAsia="ar-SA"/>
          <w14:ligatures w14:val="none"/>
        </w:rPr>
      </w:pPr>
      <w:r w:rsidRPr="001A01C3">
        <w:rPr>
          <w:rFonts w:ascii="Arial" w:eastAsia="Times New Roman" w:hAnsi="Arial" w:cs="Arial"/>
          <w:kern w:val="0"/>
          <w:sz w:val="20"/>
          <w:szCs w:val="20"/>
          <w:lang w:eastAsia="sl-SI"/>
          <w14:ligatures w14:val="none"/>
        </w:rPr>
        <w:t xml:space="preserve">opravljanje drugih nalog </w:t>
      </w:r>
      <w:r w:rsidRPr="001A01C3">
        <w:rPr>
          <w:rFonts w:ascii="Arial" w:eastAsia="Times New Roman" w:hAnsi="Arial" w:cs="Arial"/>
          <w:kern w:val="0"/>
          <w:sz w:val="20"/>
          <w:szCs w:val="20"/>
          <w:lang w:eastAsia="ar-SA"/>
          <w14:ligatures w14:val="none"/>
        </w:rPr>
        <w:t>podobne zahtevnosti</w:t>
      </w:r>
      <w:r w:rsidRPr="001A01C3">
        <w:rPr>
          <w:rFonts w:ascii="Arial" w:eastAsia="Times New Roman" w:hAnsi="Arial" w:cs="Arial"/>
          <w:kern w:val="0"/>
          <w:sz w:val="20"/>
          <w:szCs w:val="20"/>
          <w:lang w:eastAsia="sl-SI"/>
          <w14:ligatures w14:val="none"/>
        </w:rPr>
        <w:t xml:space="preserve"> po odredbi nadrejenega.</w:t>
      </w:r>
    </w:p>
    <w:p w14:paraId="2D763666" w14:textId="77777777" w:rsidR="001A01C3" w:rsidRPr="00C13C8C" w:rsidRDefault="001A01C3" w:rsidP="001A01C3">
      <w:pPr>
        <w:suppressAutoHyphens/>
        <w:overflowPunct w:val="0"/>
        <w:autoSpaceDE w:val="0"/>
        <w:spacing w:after="0" w:line="276" w:lineRule="auto"/>
        <w:ind w:left="284"/>
        <w:textAlignment w:val="baseline"/>
        <w:rPr>
          <w:rFonts w:ascii="Arial" w:eastAsia="Calibri" w:hAnsi="Arial" w:cs="Arial"/>
          <w:kern w:val="0"/>
          <w:sz w:val="20"/>
          <w:szCs w:val="20"/>
          <w:lang w:eastAsia="ar-SA"/>
          <w14:ligatures w14:val="none"/>
        </w:rPr>
      </w:pPr>
    </w:p>
    <w:p w14:paraId="15B47B16" w14:textId="77777777" w:rsidR="00C13C8C" w:rsidRPr="00C13C8C" w:rsidRDefault="00C13C8C" w:rsidP="00C13C8C">
      <w:p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Prijava mora vsebovati:</w:t>
      </w:r>
    </w:p>
    <w:p w14:paraId="47E2B4B0" w14:textId="77777777" w:rsidR="00C13C8C" w:rsidRPr="00C13C8C" w:rsidRDefault="00C13C8C" w:rsidP="00C13C8C">
      <w:pPr>
        <w:numPr>
          <w:ilvl w:val="0"/>
          <w:numId w:val="3"/>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b/>
          <w:color w:val="000000"/>
          <w:kern w:val="0"/>
          <w:sz w:val="20"/>
          <w:szCs w:val="20"/>
          <w14:ligatures w14:val="none"/>
        </w:rPr>
        <w:t>obrazec za prijavo</w:t>
      </w:r>
      <w:r w:rsidRPr="00C13C8C">
        <w:rPr>
          <w:rFonts w:ascii="Arial" w:eastAsia="Times New Roman" w:hAnsi="Arial" w:cs="Arial"/>
          <w:color w:val="000000"/>
          <w:kern w:val="0"/>
          <w:sz w:val="20"/>
          <w:szCs w:val="20"/>
          <w14:ligatures w14:val="none"/>
        </w:rPr>
        <w:t>, ki je priloga tega javnega natečaja in iz katerega mora biti razvidno:</w:t>
      </w:r>
    </w:p>
    <w:p w14:paraId="5F3A9888" w14:textId="77777777" w:rsidR="00C13C8C" w:rsidRPr="00C13C8C" w:rsidRDefault="00C13C8C" w:rsidP="00C13C8C">
      <w:pPr>
        <w:numPr>
          <w:ilvl w:val="0"/>
          <w:numId w:val="2"/>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lastRenderedPageBreak/>
        <w:t>izpolnjevanje pogoja glede zahtevane izobrazbe (razvidna mora biti stopnja in smer izobrazbe, datum (dan, mesec, leto) zaključka izobraževanja ter ustanova, na kateri je bila izobrazba pridobljena);</w:t>
      </w:r>
    </w:p>
    <w:p w14:paraId="65FA7604" w14:textId="77777777" w:rsidR="00C13C8C" w:rsidRPr="00C13C8C" w:rsidRDefault="00C13C8C" w:rsidP="00C13C8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ki ga je opravljal pri tem delodajalcu);</w:t>
      </w:r>
    </w:p>
    <w:p w14:paraId="548E64C6" w14:textId="77777777" w:rsidR="00C13C8C" w:rsidRPr="00C13C8C" w:rsidRDefault="00C13C8C" w:rsidP="00C13C8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izpolnjevanje pogoja</w:t>
      </w:r>
      <w:r w:rsidRPr="00C13C8C">
        <w:rPr>
          <w:rFonts w:ascii="Arial" w:eastAsia="Times New Roman" w:hAnsi="Arial" w:cs="Arial"/>
          <w:color w:val="000000"/>
          <w:kern w:val="0"/>
          <w:sz w:val="20"/>
          <w:szCs w:val="20"/>
          <w14:ligatures w14:val="none"/>
        </w:rPr>
        <w:t xml:space="preserve"> o opravljenem </w:t>
      </w:r>
      <w:r w:rsidRPr="00C13C8C">
        <w:rPr>
          <w:rFonts w:ascii="Arial" w:eastAsia="Times New Roman" w:hAnsi="Arial" w:cs="Arial"/>
          <w:kern w:val="0"/>
          <w:sz w:val="20"/>
          <w:szCs w:val="20"/>
          <w14:ligatures w14:val="none"/>
        </w:rPr>
        <w:t>usposabljanju za imenovanje v naziv (če ga je kandidat opravil);</w:t>
      </w:r>
    </w:p>
    <w:p w14:paraId="690F4B55" w14:textId="77777777" w:rsidR="00C13C8C" w:rsidRPr="00C13C8C" w:rsidRDefault="00C13C8C" w:rsidP="00C13C8C">
      <w:pPr>
        <w:numPr>
          <w:ilvl w:val="0"/>
          <w:numId w:val="3"/>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b/>
          <w:bCs/>
          <w:color w:val="000000"/>
          <w:kern w:val="0"/>
          <w:sz w:val="20"/>
          <w:szCs w:val="20"/>
          <w14:ligatures w14:val="none"/>
        </w:rPr>
        <w:t>izjavo</w:t>
      </w:r>
      <w:r w:rsidRPr="00C13C8C">
        <w:rPr>
          <w:rFonts w:ascii="Arial" w:eastAsia="Times New Roman" w:hAnsi="Arial" w:cs="Arial"/>
          <w:color w:val="000000"/>
          <w:kern w:val="0"/>
          <w:sz w:val="20"/>
          <w:szCs w:val="20"/>
          <w14:ligatures w14:val="none"/>
        </w:rPr>
        <w:t xml:space="preserve"> kandidata, da:</w:t>
      </w:r>
    </w:p>
    <w:p w14:paraId="0AC9DEDD" w14:textId="77777777" w:rsidR="00C13C8C" w:rsidRPr="00C13C8C" w:rsidRDefault="00C13C8C" w:rsidP="00C13C8C">
      <w:pPr>
        <w:numPr>
          <w:ilvl w:val="0"/>
          <w:numId w:val="2"/>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je državljan Republike Slovenije,</w:t>
      </w:r>
    </w:p>
    <w:p w14:paraId="7D7775BC" w14:textId="77777777" w:rsidR="00C13C8C" w:rsidRPr="00C13C8C" w:rsidRDefault="00C13C8C" w:rsidP="00C13C8C">
      <w:pPr>
        <w:numPr>
          <w:ilvl w:val="0"/>
          <w:numId w:val="2"/>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ni bil pravnomočno obsojen zaradi naklepnega kaznivega dejanja, ki se preganja po uradni dolžnosti, in da ni bil obsojen na nepogojno kazen zapora v trajanju več kot šest mesecev,</w:t>
      </w:r>
    </w:p>
    <w:p w14:paraId="6AECA900" w14:textId="77777777" w:rsidR="00C13C8C" w:rsidRPr="00C13C8C" w:rsidRDefault="00C13C8C" w:rsidP="00C13C8C">
      <w:pPr>
        <w:numPr>
          <w:ilvl w:val="0"/>
          <w:numId w:val="2"/>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zoper njega ni bila vložena pravnomočna obtožnica zaradi naklepnega kaznivega dejanja, ki se preganja po uradni dolžnosti;</w:t>
      </w:r>
    </w:p>
    <w:p w14:paraId="141C6102" w14:textId="77777777" w:rsidR="00C13C8C" w:rsidRPr="00C13C8C" w:rsidRDefault="00C13C8C" w:rsidP="00C13C8C">
      <w:pPr>
        <w:numPr>
          <w:ilvl w:val="0"/>
          <w:numId w:val="3"/>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b/>
          <w:bCs/>
          <w:color w:val="000000"/>
          <w:kern w:val="0"/>
          <w:sz w:val="20"/>
          <w:szCs w:val="20"/>
          <w14:ligatures w14:val="none"/>
        </w:rPr>
        <w:t>izjavo, da za namen tega natečajnega postopka dovoljuje Skupni občinski upravi občin v Spodnjem Podravju pridobitev podatkov iz prejšnje točke iz uradne evidence</w:t>
      </w:r>
      <w:r w:rsidRPr="00C13C8C">
        <w:rPr>
          <w:rFonts w:ascii="Arial" w:eastAsia="Times New Roman" w:hAnsi="Arial" w:cs="Arial"/>
          <w:color w:val="000000"/>
          <w:kern w:val="0"/>
          <w:sz w:val="20"/>
          <w:szCs w:val="20"/>
          <w14:ligatures w14:val="none"/>
        </w:rPr>
        <w:t>.</w:t>
      </w:r>
    </w:p>
    <w:p w14:paraId="1FC254E2" w14:textId="77777777" w:rsidR="00C13C8C" w:rsidRPr="00C13C8C" w:rsidRDefault="00C13C8C" w:rsidP="00C13C8C">
      <w:p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p>
    <w:p w14:paraId="7D3F1CB1" w14:textId="77777777" w:rsidR="00C13C8C" w:rsidRPr="00C13C8C" w:rsidRDefault="00C13C8C" w:rsidP="00C13C8C">
      <w:p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V primeru, da kandidat z vpogledom v uradne evidence ne soglaša, bo moral sam predložiti ustrezna dokazila.</w:t>
      </w:r>
    </w:p>
    <w:p w14:paraId="793CB426" w14:textId="77777777" w:rsidR="00C13C8C" w:rsidRPr="00C13C8C" w:rsidRDefault="00C13C8C" w:rsidP="00C13C8C">
      <w:pPr>
        <w:autoSpaceDE w:val="0"/>
        <w:autoSpaceDN w:val="0"/>
        <w:adjustRightInd w:val="0"/>
        <w:spacing w:after="0" w:line="240" w:lineRule="atLeast"/>
        <w:ind w:left="720" w:right="-19"/>
        <w:jc w:val="both"/>
        <w:rPr>
          <w:rFonts w:ascii="Arial" w:eastAsia="Times New Roman" w:hAnsi="Arial" w:cs="Arial"/>
          <w:color w:val="000000"/>
          <w:kern w:val="0"/>
          <w:sz w:val="20"/>
          <w:szCs w:val="20"/>
          <w14:ligatures w14:val="none"/>
        </w:rPr>
      </w:pPr>
    </w:p>
    <w:p w14:paraId="28D80DC4"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Zaželeno je, da obrazec za prijavo vsebuje tudi kratek življenjepis ter da kandidat v njem poleg formalne izobrazbe navede tudi druga znanja in veščine, ki jih je pridobil.</w:t>
      </w:r>
    </w:p>
    <w:p w14:paraId="0394EAB4"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p>
    <w:p w14:paraId="02FCAE59" w14:textId="2C2D874F"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Izbrani kandidat bo delo na delovnem mestu višji</w:t>
      </w:r>
      <w:r w:rsidR="001A01C3">
        <w:rPr>
          <w:rFonts w:ascii="Arial" w:eastAsia="Times New Roman" w:hAnsi="Arial" w:cs="Arial"/>
          <w:kern w:val="0"/>
          <w:sz w:val="20"/>
          <w:szCs w:val="20"/>
          <w14:ligatures w14:val="none"/>
        </w:rPr>
        <w:t xml:space="preserve"> referent</w:t>
      </w:r>
      <w:r w:rsidRPr="00C13C8C">
        <w:rPr>
          <w:rFonts w:ascii="Arial" w:eastAsia="Times New Roman" w:hAnsi="Arial" w:cs="Arial"/>
          <w:kern w:val="0"/>
          <w:sz w:val="20"/>
          <w:szCs w:val="20"/>
          <w14:ligatures w14:val="none"/>
        </w:rPr>
        <w:t xml:space="preserve"> opravljal v nazivu višji </w:t>
      </w:r>
      <w:r w:rsidR="001A01C3">
        <w:rPr>
          <w:rFonts w:ascii="Arial" w:eastAsia="Times New Roman" w:hAnsi="Arial" w:cs="Arial"/>
          <w:kern w:val="0"/>
          <w:sz w:val="20"/>
          <w:szCs w:val="20"/>
          <w14:ligatures w14:val="none"/>
        </w:rPr>
        <w:t>referent</w:t>
      </w:r>
      <w:r w:rsidRPr="00C13C8C">
        <w:rPr>
          <w:rFonts w:ascii="Arial" w:eastAsia="Times New Roman" w:hAnsi="Arial" w:cs="Arial"/>
          <w:kern w:val="0"/>
          <w:sz w:val="20"/>
          <w:szCs w:val="20"/>
          <w14:ligatures w14:val="none"/>
        </w:rPr>
        <w:t xml:space="preserve"> III, z možnostjo napredovanja v višji naziv višji </w:t>
      </w:r>
      <w:r w:rsidR="001A01C3">
        <w:rPr>
          <w:rFonts w:ascii="Arial" w:eastAsia="Times New Roman" w:hAnsi="Arial" w:cs="Arial"/>
          <w:kern w:val="0"/>
          <w:sz w:val="20"/>
          <w:szCs w:val="20"/>
          <w14:ligatures w14:val="none"/>
        </w:rPr>
        <w:t>referent</w:t>
      </w:r>
      <w:r w:rsidRPr="00C13C8C">
        <w:rPr>
          <w:rFonts w:ascii="Arial" w:eastAsia="Times New Roman" w:hAnsi="Arial" w:cs="Arial"/>
          <w:kern w:val="0"/>
          <w:sz w:val="20"/>
          <w:szCs w:val="20"/>
          <w14:ligatures w14:val="none"/>
        </w:rPr>
        <w:t xml:space="preserve"> II in višji </w:t>
      </w:r>
      <w:r w:rsidR="001A01C3">
        <w:rPr>
          <w:rFonts w:ascii="Arial" w:eastAsia="Times New Roman" w:hAnsi="Arial" w:cs="Arial"/>
          <w:kern w:val="0"/>
          <w:sz w:val="20"/>
          <w:szCs w:val="20"/>
          <w14:ligatures w14:val="none"/>
        </w:rPr>
        <w:t>referent</w:t>
      </w:r>
      <w:r w:rsidRPr="00C13C8C">
        <w:rPr>
          <w:rFonts w:ascii="Arial" w:eastAsia="Times New Roman" w:hAnsi="Arial" w:cs="Arial"/>
          <w:kern w:val="0"/>
          <w:sz w:val="20"/>
          <w:szCs w:val="20"/>
          <w14:ligatures w14:val="none"/>
        </w:rPr>
        <w:t xml:space="preserve"> I. Z izbranim kandidatom bo sklenjeno delovno razmerje za nedoločen čas, s polnim delovnim časom in </w:t>
      </w:r>
      <w:r w:rsidR="001A01C3">
        <w:rPr>
          <w:rFonts w:ascii="Arial" w:eastAsia="Times New Roman" w:hAnsi="Arial" w:cs="Arial"/>
          <w:kern w:val="0"/>
          <w:sz w:val="20"/>
          <w:szCs w:val="20"/>
          <w14:ligatures w14:val="none"/>
        </w:rPr>
        <w:t>štirimesečnim</w:t>
      </w:r>
      <w:r w:rsidRPr="00C13C8C">
        <w:rPr>
          <w:rFonts w:ascii="Arial" w:eastAsia="Times New Roman" w:hAnsi="Arial" w:cs="Arial"/>
          <w:kern w:val="0"/>
          <w:sz w:val="20"/>
          <w:szCs w:val="20"/>
          <w14:ligatures w14:val="none"/>
        </w:rPr>
        <w:t xml:space="preserve"> poskusnim delom.</w:t>
      </w:r>
    </w:p>
    <w:p w14:paraId="32B92D3A"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p>
    <w:p w14:paraId="0508D9F3" w14:textId="7D0524D9"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Izbrani kandidat bo delo pretežno opravljal v prostorih Mestne občine Ptuj, Mestni trg 1, 2250 Ptuj ter po potrebi tudi v prostorih Skupne občinske uprave v Spodnjem Podravju in na naslednjih občinah: Občini Dornava, Dornava 135/a, 2252 Dornava, Občini Podlehnik, Podlehnik 9, 2286 Podlehnik, Občini Zavrč, Goričak 6, 2283 Zavrč in Občini Žetale, Žetale 4, 2287 Žetale, skladno s vsakoletnim potrjenim programom dela.</w:t>
      </w:r>
    </w:p>
    <w:p w14:paraId="3F9DFB85"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p>
    <w:p w14:paraId="2AC6F8A8" w14:textId="7BBDE878"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 xml:space="preserve">Kandidati pošljejo pisne prijave s prilogami v zaprti ovojnici </w:t>
      </w:r>
      <w:r w:rsidRPr="00C13C8C">
        <w:rPr>
          <w:rFonts w:ascii="Arial" w:eastAsia="Times New Roman" w:hAnsi="Arial" w:cs="Arial"/>
          <w:b/>
          <w:kern w:val="0"/>
          <w:sz w:val="20"/>
          <w:szCs w:val="20"/>
          <w14:ligatures w14:val="none"/>
        </w:rPr>
        <w:t>z označbo</w:t>
      </w:r>
      <w:r w:rsidRPr="00C13C8C">
        <w:rPr>
          <w:rFonts w:ascii="Arial" w:eastAsia="Times New Roman" w:hAnsi="Arial" w:cs="Arial"/>
          <w:kern w:val="0"/>
          <w:sz w:val="20"/>
          <w:szCs w:val="20"/>
          <w14:ligatures w14:val="none"/>
        </w:rPr>
        <w:t xml:space="preserve">: </w:t>
      </w:r>
      <w:r w:rsidRPr="00C13C8C">
        <w:rPr>
          <w:rFonts w:ascii="Arial" w:eastAsia="Times New Roman" w:hAnsi="Arial" w:cs="Arial"/>
          <w:b/>
          <w:kern w:val="0"/>
          <w:sz w:val="20"/>
          <w:szCs w:val="20"/>
          <w14:ligatures w14:val="none"/>
        </w:rPr>
        <w:t xml:space="preserve">»za javni natečaj višji </w:t>
      </w:r>
      <w:r w:rsidR="001A01C3">
        <w:rPr>
          <w:rFonts w:ascii="Arial" w:eastAsia="Times New Roman" w:hAnsi="Arial" w:cs="Arial"/>
          <w:b/>
          <w:kern w:val="0"/>
          <w:sz w:val="20"/>
          <w:szCs w:val="20"/>
          <w14:ligatures w14:val="none"/>
        </w:rPr>
        <w:t>referent</w:t>
      </w:r>
      <w:r w:rsidRPr="00C13C8C">
        <w:rPr>
          <w:rFonts w:ascii="Arial" w:eastAsia="Times New Roman" w:hAnsi="Arial" w:cs="Arial"/>
          <w:b/>
          <w:kern w:val="0"/>
          <w:sz w:val="20"/>
          <w:szCs w:val="20"/>
          <w14:ligatures w14:val="none"/>
        </w:rPr>
        <w:t xml:space="preserve">, št. </w:t>
      </w:r>
      <w:r w:rsidRPr="00B428F5">
        <w:rPr>
          <w:rFonts w:ascii="Arial" w:eastAsia="Times New Roman" w:hAnsi="Arial" w:cs="Arial"/>
          <w:b/>
          <w:kern w:val="0"/>
          <w:sz w:val="20"/>
          <w:szCs w:val="20"/>
          <w14:ligatures w14:val="none"/>
        </w:rPr>
        <w:t xml:space="preserve">zadeve </w:t>
      </w:r>
      <w:r w:rsidRPr="00B428F5">
        <w:rPr>
          <w:rFonts w:ascii="Arial" w:eastAsia="Times New Roman" w:hAnsi="Arial" w:cs="Arial"/>
          <w:b/>
          <w:bCs/>
          <w:kern w:val="0"/>
          <w:sz w:val="20"/>
          <w:szCs w:val="24"/>
          <w:lang w:val="en-US"/>
          <w14:ligatures w14:val="none"/>
        </w:rPr>
        <w:t>110-</w:t>
      </w:r>
      <w:r w:rsidR="00B428F5" w:rsidRPr="00B428F5">
        <w:rPr>
          <w:rFonts w:ascii="Arial" w:eastAsia="Times New Roman" w:hAnsi="Arial" w:cs="Arial"/>
          <w:b/>
          <w:bCs/>
          <w:kern w:val="0"/>
          <w:sz w:val="20"/>
          <w:szCs w:val="24"/>
          <w:lang w:val="en-US"/>
          <w14:ligatures w14:val="none"/>
        </w:rPr>
        <w:t>150</w:t>
      </w:r>
      <w:r w:rsidRPr="00B428F5">
        <w:rPr>
          <w:rFonts w:ascii="Arial" w:eastAsia="Times New Roman" w:hAnsi="Arial" w:cs="Arial"/>
          <w:b/>
          <w:bCs/>
          <w:kern w:val="0"/>
          <w:sz w:val="20"/>
          <w:szCs w:val="24"/>
          <w:lang w:val="en-US"/>
          <w14:ligatures w14:val="none"/>
        </w:rPr>
        <w:t>/2024</w:t>
      </w:r>
      <w:r w:rsidRPr="00B428F5">
        <w:rPr>
          <w:rFonts w:ascii="Arial" w:eastAsia="Times New Roman" w:hAnsi="Arial" w:cs="Arial"/>
          <w:b/>
          <w:kern w:val="0"/>
          <w:sz w:val="20"/>
          <w:szCs w:val="20"/>
          <w14:ligatures w14:val="none"/>
        </w:rPr>
        <w:t>«</w:t>
      </w:r>
      <w:r w:rsidRPr="00B428F5">
        <w:rPr>
          <w:rFonts w:ascii="Arial" w:eastAsia="Times New Roman" w:hAnsi="Arial" w:cs="Arial"/>
          <w:kern w:val="0"/>
          <w:sz w:val="20"/>
          <w:szCs w:val="20"/>
          <w14:ligatures w14:val="none"/>
        </w:rPr>
        <w:t>,</w:t>
      </w:r>
      <w:r w:rsidRPr="00C13C8C">
        <w:rPr>
          <w:rFonts w:ascii="Arial" w:eastAsia="Times New Roman" w:hAnsi="Arial" w:cs="Arial"/>
          <w:kern w:val="0"/>
          <w:sz w:val="20"/>
          <w:szCs w:val="20"/>
          <w14:ligatures w14:val="none"/>
        </w:rPr>
        <w:t xml:space="preserve"> </w:t>
      </w:r>
      <w:r w:rsidRPr="00C13C8C">
        <w:rPr>
          <w:rFonts w:ascii="Arial" w:eastAsia="Times New Roman" w:hAnsi="Arial" w:cs="Arial"/>
          <w:b/>
          <w:kern w:val="0"/>
          <w:sz w:val="20"/>
          <w:szCs w:val="20"/>
          <w14:ligatures w14:val="none"/>
        </w:rPr>
        <w:t>na naslov</w:t>
      </w:r>
      <w:r w:rsidRPr="00C13C8C">
        <w:rPr>
          <w:rFonts w:ascii="Arial" w:eastAsia="Times New Roman" w:hAnsi="Arial" w:cs="Arial"/>
          <w:kern w:val="0"/>
          <w:sz w:val="20"/>
          <w:szCs w:val="20"/>
          <w14:ligatures w14:val="none"/>
        </w:rPr>
        <w:t xml:space="preserve">: Skupna občinska uprava občin v Spodnjem Podravju, Mestni trg 1, 2250 Ptuj, in sicer </w:t>
      </w:r>
      <w:r w:rsidRPr="00C13C8C">
        <w:rPr>
          <w:rFonts w:ascii="Arial" w:eastAsia="Times New Roman" w:hAnsi="Arial" w:cs="Arial"/>
          <w:b/>
          <w:kern w:val="0"/>
          <w:sz w:val="20"/>
          <w:szCs w:val="20"/>
          <w14:ligatures w14:val="none"/>
        </w:rPr>
        <w:t>v roku 8 dni</w:t>
      </w:r>
      <w:r w:rsidRPr="00C13C8C">
        <w:rPr>
          <w:rFonts w:ascii="Arial" w:eastAsia="Times New Roman" w:hAnsi="Arial" w:cs="Arial"/>
          <w:kern w:val="0"/>
          <w:sz w:val="20"/>
          <w:szCs w:val="20"/>
          <w14:ligatures w14:val="none"/>
        </w:rPr>
        <w:t xml:space="preserve"> po objavi na spletni strani Skupne občinske uprave občin v Spodnjem Podravju ter na Zavodu RS za zaposlovanje. Za pisno obliko prijave se šteje tudi elektronska oblika, poslana </w:t>
      </w:r>
      <w:r w:rsidRPr="00C13C8C">
        <w:rPr>
          <w:rFonts w:ascii="Arial" w:eastAsia="Times New Roman" w:hAnsi="Arial" w:cs="Arial"/>
          <w:b/>
          <w:kern w:val="0"/>
          <w:sz w:val="20"/>
          <w:szCs w:val="20"/>
          <w14:ligatures w14:val="none"/>
        </w:rPr>
        <w:t>na elektronski naslov</w:t>
      </w:r>
      <w:r w:rsidRPr="00C13C8C">
        <w:rPr>
          <w:rFonts w:ascii="Arial" w:eastAsia="Times New Roman" w:hAnsi="Arial" w:cs="Arial"/>
          <w:kern w:val="0"/>
          <w:sz w:val="20"/>
          <w:szCs w:val="20"/>
          <w14:ligatures w14:val="none"/>
        </w:rPr>
        <w:t xml:space="preserve">: </w:t>
      </w:r>
      <w:hyperlink r:id="rId7" w:history="1">
        <w:r w:rsidR="001A01C3" w:rsidRPr="00C13C8C">
          <w:rPr>
            <w:rStyle w:val="Hiperpovezava"/>
            <w:rFonts w:ascii="Arial" w:eastAsia="Times New Roman" w:hAnsi="Arial" w:cs="Arial"/>
            <w:b/>
            <w:kern w:val="0"/>
            <w:sz w:val="20"/>
            <w:szCs w:val="20"/>
            <w14:ligatures w14:val="none"/>
          </w:rPr>
          <w:t>obcina.ptuj@ptuj.si</w:t>
        </w:r>
      </w:hyperlink>
      <w:r w:rsidR="001A01C3">
        <w:rPr>
          <w:rFonts w:ascii="Arial" w:eastAsia="Times New Roman" w:hAnsi="Arial" w:cs="Arial"/>
          <w:b/>
          <w:kern w:val="0"/>
          <w:sz w:val="20"/>
          <w:szCs w:val="20"/>
          <w14:ligatures w14:val="none"/>
        </w:rPr>
        <w:t xml:space="preserve"> </w:t>
      </w:r>
      <w:r w:rsidRPr="00C13C8C">
        <w:rPr>
          <w:rFonts w:ascii="Arial" w:eastAsia="Times New Roman" w:hAnsi="Arial" w:cs="Arial"/>
          <w:kern w:val="0"/>
          <w:sz w:val="20"/>
          <w:szCs w:val="20"/>
          <w14:ligatures w14:val="none"/>
        </w:rPr>
        <w:t xml:space="preserve">, pri čemer veljavnost prijave ni pogojena z elektronskim podpisom. </w:t>
      </w:r>
    </w:p>
    <w:p w14:paraId="2E3E089E"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p>
    <w:p w14:paraId="1CDD6919" w14:textId="77777777" w:rsidR="00C13C8C" w:rsidRPr="00C13C8C" w:rsidRDefault="00C13C8C" w:rsidP="00C13C8C">
      <w:pPr>
        <w:spacing w:after="0" w:line="260" w:lineRule="atLeast"/>
        <w:ind w:right="-19"/>
        <w:jc w:val="both"/>
        <w:rPr>
          <w:rFonts w:ascii="Arial" w:eastAsia="Times New Roman" w:hAnsi="Arial" w:cs="Arial"/>
          <w:iCs/>
          <w:kern w:val="0"/>
          <w:sz w:val="20"/>
          <w:szCs w:val="20"/>
          <w:lang w:val="en-US"/>
          <w14:ligatures w14:val="none"/>
        </w:rPr>
      </w:pPr>
      <w:r w:rsidRPr="00C13C8C">
        <w:rPr>
          <w:rFonts w:ascii="Arial" w:eastAsia="Times New Roman" w:hAnsi="Arial" w:cs="Arial"/>
          <w:kern w:val="0"/>
          <w:sz w:val="20"/>
          <w:szCs w:val="20"/>
          <w14:ligatures w14:val="none"/>
        </w:rPr>
        <w:t xml:space="preserve">Kandidati bodo o izbiri pisno obveščeni v roku 90 dni. Obvestilo o končanem izbirnem postopku bo objavljeno na spletnih straneh Skupne občinske uprave občin v Spodnjem Podravju, </w:t>
      </w:r>
      <w:hyperlink r:id="rId8" w:history="1">
        <w:r w:rsidRPr="00C13C8C">
          <w:rPr>
            <w:rFonts w:ascii="Arial" w:eastAsia="Times New Roman" w:hAnsi="Arial" w:cs="Arial"/>
            <w:iCs/>
            <w:color w:val="0000FF"/>
            <w:kern w:val="0"/>
            <w:sz w:val="20"/>
            <w:szCs w:val="20"/>
            <w:u w:val="single"/>
            <w:lang w:val="en-US"/>
            <w14:ligatures w14:val="none"/>
          </w:rPr>
          <w:t>http://www.sou-info.si/</w:t>
        </w:r>
      </w:hyperlink>
      <w:r w:rsidRPr="00C13C8C">
        <w:rPr>
          <w:rFonts w:ascii="Arial" w:eastAsia="Times New Roman" w:hAnsi="Arial" w:cs="Arial"/>
          <w:iCs/>
          <w:kern w:val="0"/>
          <w:sz w:val="20"/>
          <w:szCs w:val="20"/>
          <w:lang w:val="en-US"/>
          <w14:ligatures w14:val="none"/>
        </w:rPr>
        <w:t>.</w:t>
      </w:r>
    </w:p>
    <w:p w14:paraId="7515936F" w14:textId="77777777" w:rsidR="00C13C8C" w:rsidRPr="00C13C8C" w:rsidRDefault="00C13C8C" w:rsidP="00C13C8C">
      <w:pPr>
        <w:spacing w:after="0" w:line="260" w:lineRule="atLeast"/>
        <w:ind w:right="-19"/>
        <w:jc w:val="both"/>
        <w:rPr>
          <w:rFonts w:ascii="Arial" w:eastAsia="Times New Roman" w:hAnsi="Arial" w:cs="Arial"/>
          <w:kern w:val="0"/>
          <w:sz w:val="20"/>
          <w:szCs w:val="20"/>
          <w:highlight w:val="lightGray"/>
          <w14:ligatures w14:val="none"/>
        </w:rPr>
      </w:pPr>
    </w:p>
    <w:p w14:paraId="57C601BC"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Informacije o izvedbi javnega natečaja daje Mojca Pišek na tel. številki: 02 748 29 44.</w:t>
      </w:r>
    </w:p>
    <w:p w14:paraId="623D5F3D"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p>
    <w:p w14:paraId="677B8E1C"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V besedilu javnega natečaja uporabljeni izrazi, zapisani v moški spolni slovnični obliki, so uporabljeni kot nevtralni za ženske in moške.</w:t>
      </w:r>
    </w:p>
    <w:p w14:paraId="0A07B80B"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p>
    <w:p w14:paraId="652C38BD" w14:textId="58DAA0FE" w:rsidR="00C13C8C" w:rsidRPr="00B428F5" w:rsidRDefault="00C13C8C" w:rsidP="00C13C8C">
      <w:pPr>
        <w:spacing w:after="0" w:line="260" w:lineRule="atLeast"/>
        <w:ind w:right="-19"/>
        <w:jc w:val="both"/>
        <w:rPr>
          <w:rFonts w:ascii="Arial" w:eastAsia="Times New Roman" w:hAnsi="Arial" w:cs="Arial"/>
          <w:kern w:val="0"/>
          <w:sz w:val="20"/>
          <w:szCs w:val="20"/>
          <w14:ligatures w14:val="none"/>
        </w:rPr>
      </w:pPr>
      <w:r w:rsidRPr="00B428F5">
        <w:rPr>
          <w:rFonts w:ascii="Arial" w:eastAsia="Times New Roman" w:hAnsi="Arial" w:cs="Arial"/>
          <w:kern w:val="0"/>
          <w:sz w:val="20"/>
          <w:szCs w:val="20"/>
          <w14:ligatures w14:val="none"/>
        </w:rPr>
        <w:lastRenderedPageBreak/>
        <w:t xml:space="preserve">Številka: </w:t>
      </w:r>
      <w:r w:rsidRPr="00B428F5">
        <w:rPr>
          <w:rFonts w:ascii="Arial" w:eastAsia="Times New Roman" w:hAnsi="Arial" w:cs="Arial"/>
          <w:kern w:val="0"/>
          <w:sz w:val="20"/>
          <w:szCs w:val="24"/>
          <w:lang w:val="en-US"/>
          <w14:ligatures w14:val="none"/>
        </w:rPr>
        <w:t>1</w:t>
      </w:r>
      <w:r w:rsidR="00B428F5" w:rsidRPr="00B428F5">
        <w:rPr>
          <w:rFonts w:ascii="Arial" w:eastAsia="Times New Roman" w:hAnsi="Arial" w:cs="Arial"/>
          <w:kern w:val="0"/>
          <w:sz w:val="20"/>
          <w:szCs w:val="24"/>
          <w:lang w:val="en-US"/>
          <w14:ligatures w14:val="none"/>
        </w:rPr>
        <w:t>10</w:t>
      </w:r>
      <w:r w:rsidRPr="00B428F5">
        <w:rPr>
          <w:rFonts w:ascii="Arial" w:eastAsia="Times New Roman" w:hAnsi="Arial" w:cs="Arial"/>
          <w:kern w:val="0"/>
          <w:sz w:val="20"/>
          <w:szCs w:val="24"/>
          <w:lang w:val="en-US"/>
          <w14:ligatures w14:val="none"/>
        </w:rPr>
        <w:t>-</w:t>
      </w:r>
      <w:r w:rsidR="00B428F5" w:rsidRPr="00B428F5">
        <w:rPr>
          <w:rFonts w:ascii="Arial" w:eastAsia="Times New Roman" w:hAnsi="Arial" w:cs="Arial"/>
          <w:kern w:val="0"/>
          <w:sz w:val="20"/>
          <w:szCs w:val="24"/>
          <w:lang w:val="en-US"/>
          <w14:ligatures w14:val="none"/>
        </w:rPr>
        <w:t>150</w:t>
      </w:r>
      <w:r w:rsidRPr="00B428F5">
        <w:rPr>
          <w:rFonts w:ascii="Arial" w:eastAsia="Times New Roman" w:hAnsi="Arial" w:cs="Arial"/>
          <w:kern w:val="0"/>
          <w:sz w:val="20"/>
          <w:szCs w:val="24"/>
          <w:lang w:val="en-US"/>
          <w14:ligatures w14:val="none"/>
        </w:rPr>
        <w:t>/2024</w:t>
      </w:r>
    </w:p>
    <w:p w14:paraId="6C899415" w14:textId="78164436"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r w:rsidRPr="00B428F5">
        <w:rPr>
          <w:rFonts w:ascii="Arial" w:eastAsia="Times New Roman" w:hAnsi="Arial" w:cs="Arial"/>
          <w:kern w:val="0"/>
          <w:sz w:val="20"/>
          <w:szCs w:val="20"/>
          <w14:ligatures w14:val="none"/>
        </w:rPr>
        <w:t xml:space="preserve">Datum: </w:t>
      </w:r>
      <w:r w:rsidR="00B428F5" w:rsidRPr="00B428F5">
        <w:rPr>
          <w:rFonts w:ascii="Arial" w:eastAsia="Times New Roman" w:hAnsi="Arial" w:cs="Arial"/>
          <w:kern w:val="0"/>
          <w:sz w:val="20"/>
          <w:szCs w:val="20"/>
          <w14:ligatures w14:val="none"/>
        </w:rPr>
        <w:t>21</w:t>
      </w:r>
      <w:r w:rsidRPr="00B428F5">
        <w:rPr>
          <w:rFonts w:ascii="Arial" w:eastAsia="Times New Roman" w:hAnsi="Arial" w:cs="Arial"/>
          <w:kern w:val="0"/>
          <w:sz w:val="20"/>
          <w:szCs w:val="20"/>
          <w14:ligatures w14:val="none"/>
        </w:rPr>
        <w:t xml:space="preserve">. </w:t>
      </w:r>
      <w:r w:rsidR="00B428F5" w:rsidRPr="00B428F5">
        <w:rPr>
          <w:rFonts w:ascii="Arial" w:eastAsia="Times New Roman" w:hAnsi="Arial" w:cs="Arial"/>
          <w:kern w:val="0"/>
          <w:sz w:val="20"/>
          <w:szCs w:val="20"/>
          <w14:ligatures w14:val="none"/>
        </w:rPr>
        <w:t>10</w:t>
      </w:r>
      <w:r w:rsidRPr="00B428F5">
        <w:rPr>
          <w:rFonts w:ascii="Arial" w:eastAsia="Times New Roman" w:hAnsi="Arial" w:cs="Arial"/>
          <w:kern w:val="0"/>
          <w:sz w:val="20"/>
          <w:szCs w:val="20"/>
          <w14:ligatures w14:val="none"/>
        </w:rPr>
        <w:t>. 2024</w:t>
      </w:r>
    </w:p>
    <w:p w14:paraId="7502D945"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p>
    <w:p w14:paraId="09561EC9"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p>
    <w:p w14:paraId="47E7BC17" w14:textId="77777777" w:rsidR="00C13C8C" w:rsidRPr="00C13C8C" w:rsidRDefault="00C13C8C" w:rsidP="00C13C8C">
      <w:pPr>
        <w:spacing w:after="0" w:line="260" w:lineRule="atLeast"/>
        <w:ind w:right="-19"/>
        <w:jc w:val="both"/>
        <w:rPr>
          <w:rFonts w:ascii="Arial" w:eastAsia="Times New Roman" w:hAnsi="Arial" w:cs="Arial"/>
          <w:kern w:val="0"/>
          <w:sz w:val="20"/>
          <w:szCs w:val="20"/>
          <w14:ligatures w14:val="none"/>
        </w:rPr>
      </w:pPr>
    </w:p>
    <w:p w14:paraId="2027AB9A" w14:textId="77777777" w:rsidR="00C13C8C" w:rsidRPr="00C13C8C" w:rsidRDefault="00C13C8C" w:rsidP="00C13C8C">
      <w:pPr>
        <w:spacing w:after="0" w:line="260" w:lineRule="atLeast"/>
        <w:ind w:right="-19"/>
        <w:jc w:val="center"/>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 xml:space="preserve">                                                           Skupna občinska uprava</w:t>
      </w:r>
    </w:p>
    <w:p w14:paraId="2CEF0658" w14:textId="77777777" w:rsidR="00C13C8C" w:rsidRPr="00C13C8C" w:rsidRDefault="00C13C8C" w:rsidP="00C13C8C">
      <w:pPr>
        <w:spacing w:after="0" w:line="260" w:lineRule="atLeast"/>
        <w:ind w:right="-19"/>
        <w:jc w:val="center"/>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 xml:space="preserve">                                                           občin v Spodnjem Podravju</w:t>
      </w:r>
    </w:p>
    <w:p w14:paraId="541E1087" w14:textId="77777777" w:rsidR="000A3F9B" w:rsidRDefault="000A3F9B"/>
    <w:sectPr w:rsidR="000A3F9B" w:rsidSect="00C13C8C">
      <w:headerReference w:type="default" r:id="rId9"/>
      <w:headerReference w:type="first" r:id="rId10"/>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993FF" w14:textId="77777777" w:rsidR="00ED15F8" w:rsidRDefault="00ED15F8">
      <w:pPr>
        <w:spacing w:after="0" w:line="240" w:lineRule="auto"/>
      </w:pPr>
      <w:r>
        <w:separator/>
      </w:r>
    </w:p>
  </w:endnote>
  <w:endnote w:type="continuationSeparator" w:id="0">
    <w:p w14:paraId="3ADE0B29" w14:textId="77777777" w:rsidR="00ED15F8" w:rsidRDefault="00ED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8A3F" w14:textId="77777777" w:rsidR="00ED15F8" w:rsidRDefault="00ED15F8">
      <w:pPr>
        <w:spacing w:after="0" w:line="240" w:lineRule="auto"/>
      </w:pPr>
      <w:r>
        <w:separator/>
      </w:r>
    </w:p>
  </w:footnote>
  <w:footnote w:type="continuationSeparator" w:id="0">
    <w:p w14:paraId="48AA4F42" w14:textId="77777777" w:rsidR="00ED15F8" w:rsidRDefault="00ED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17D0" w14:textId="77777777" w:rsidR="00696051" w:rsidRPr="004019E2" w:rsidRDefault="0069605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D9216" w14:textId="77777777" w:rsidR="00696051" w:rsidRPr="008F3500" w:rsidRDefault="00696051"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31E39"/>
    <w:multiLevelType w:val="hybridMultilevel"/>
    <w:tmpl w:val="34C259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7A4F76"/>
    <w:multiLevelType w:val="hybridMultilevel"/>
    <w:tmpl w:val="B66AB90E"/>
    <w:lvl w:ilvl="0" w:tplc="F482C3C0">
      <w:start w:val="1"/>
      <w:numFmt w:val="bullet"/>
      <w:lvlText w:val="-"/>
      <w:lvlJc w:val="left"/>
      <w:pPr>
        <w:ind w:left="720" w:hanging="360"/>
      </w:pPr>
      <w:rPr>
        <w:rFonts w:ascii="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D8E7A47"/>
    <w:multiLevelType w:val="hybridMultilevel"/>
    <w:tmpl w:val="DD886B58"/>
    <w:lvl w:ilvl="0" w:tplc="67FCB612">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446350"/>
    <w:multiLevelType w:val="hybridMultilevel"/>
    <w:tmpl w:val="6C94D002"/>
    <w:lvl w:ilvl="0" w:tplc="F482C3C0">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CC84E3A"/>
    <w:multiLevelType w:val="hybridMultilevel"/>
    <w:tmpl w:val="6702328A"/>
    <w:lvl w:ilvl="0" w:tplc="E5C2D98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76699493">
    <w:abstractNumId w:val="0"/>
  </w:num>
  <w:num w:numId="2" w16cid:durableId="2002738195">
    <w:abstractNumId w:val="3"/>
  </w:num>
  <w:num w:numId="3" w16cid:durableId="645399110">
    <w:abstractNumId w:val="1"/>
  </w:num>
  <w:num w:numId="4" w16cid:durableId="749548349">
    <w:abstractNumId w:val="6"/>
  </w:num>
  <w:num w:numId="5" w16cid:durableId="594366670">
    <w:abstractNumId w:val="4"/>
  </w:num>
  <w:num w:numId="6" w16cid:durableId="1573735015">
    <w:abstractNumId w:val="5"/>
  </w:num>
  <w:num w:numId="7" w16cid:durableId="182218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8C"/>
    <w:rsid w:val="000A3F9B"/>
    <w:rsid w:val="001A01C3"/>
    <w:rsid w:val="00232B30"/>
    <w:rsid w:val="0024037E"/>
    <w:rsid w:val="00696051"/>
    <w:rsid w:val="00B428F5"/>
    <w:rsid w:val="00C13C8C"/>
    <w:rsid w:val="00DE572F"/>
    <w:rsid w:val="00ED15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D556"/>
  <w15:chartTrackingRefBased/>
  <w15:docId w15:val="{53C74D90-6532-4CB7-BC8B-2C849D78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C13C8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13C8C"/>
  </w:style>
  <w:style w:type="character" w:styleId="Hiperpovezava">
    <w:name w:val="Hyperlink"/>
    <w:basedOn w:val="Privzetapisavaodstavka"/>
    <w:uiPriority w:val="99"/>
    <w:unhideWhenUsed/>
    <w:rsid w:val="001A01C3"/>
    <w:rPr>
      <w:color w:val="0563C1" w:themeColor="hyperlink"/>
      <w:u w:val="single"/>
    </w:rPr>
  </w:style>
  <w:style w:type="character" w:styleId="Nerazreenaomemba">
    <w:name w:val="Unresolved Mention"/>
    <w:basedOn w:val="Privzetapisavaodstavka"/>
    <w:uiPriority w:val="99"/>
    <w:semiHidden/>
    <w:unhideWhenUsed/>
    <w:rsid w:val="001A0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info.si/" TargetMode="External"/><Relationship Id="rId3" Type="http://schemas.openxmlformats.org/officeDocument/2006/relationships/settings" Target="settings.xml"/><Relationship Id="rId7" Type="http://schemas.openxmlformats.org/officeDocument/2006/relationships/hyperlink" Target="mailto:obcina.ptuj@ptu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973</Words>
  <Characters>5550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Mojca Pišek</cp:lastModifiedBy>
  <cp:revision>2</cp:revision>
  <dcterms:created xsi:type="dcterms:W3CDTF">2024-10-14T09:12:00Z</dcterms:created>
  <dcterms:modified xsi:type="dcterms:W3CDTF">2024-10-21T08:04:00Z</dcterms:modified>
</cp:coreProperties>
</file>